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A5EF5" w14:textId="77777777" w:rsidR="00EC0359" w:rsidRPr="00EC0359" w:rsidRDefault="00EC0359" w:rsidP="00EC0359">
      <w:r w:rsidRPr="00EC0359">
        <w:rPr>
          <w:b/>
          <w:bCs/>
        </w:rPr>
        <w:t>Programme de formation</w:t>
      </w:r>
    </w:p>
    <w:p w14:paraId="60C9B006" w14:textId="77777777" w:rsidR="00EC0359" w:rsidRPr="00EC0359" w:rsidRDefault="00EC0359" w:rsidP="00EC0359">
      <w:r w:rsidRPr="00EC0359">
        <w:rPr>
          <w:b/>
          <w:bCs/>
        </w:rPr>
        <w:t>Enseignement des mathématiques aux élèves non-voyants</w:t>
      </w:r>
    </w:p>
    <w:p w14:paraId="3472B9E9" w14:textId="77777777" w:rsidR="00EC0359" w:rsidRPr="00EC0359" w:rsidRDefault="00EC0359" w:rsidP="00EC0359">
      <w:r w:rsidRPr="00EC0359">
        <w:rPr>
          <w:b/>
          <w:bCs/>
        </w:rPr>
        <w:t>Formation destinée aux enseignants du collège et du lycée</w:t>
      </w:r>
    </w:p>
    <w:p w14:paraId="3052F06B" w14:textId="77777777" w:rsidR="00EC0359" w:rsidRPr="00EC0359" w:rsidRDefault="00EC0359" w:rsidP="00EC0359">
      <w:r w:rsidRPr="00EC0359">
        <w:rPr>
          <w:b/>
          <w:bCs/>
        </w:rPr>
        <w:t>Jour 1 : Approche pédagogique et adaptation des supports</w:t>
      </w:r>
    </w:p>
    <w:p w14:paraId="78DE0B5D" w14:textId="77777777" w:rsidR="00EC0359" w:rsidRPr="00EC0359" w:rsidRDefault="00EC0359" w:rsidP="00EC0359">
      <w:r w:rsidRPr="00EC0359">
        <w:rPr>
          <w:b/>
          <w:bCs/>
        </w:rPr>
        <w:t>1. Approche psychopédagogique de l'élève non-voyant</w:t>
      </w:r>
    </w:p>
    <w:p w14:paraId="7966EE76" w14:textId="77777777" w:rsidR="00EC0359" w:rsidRPr="00EC0359" w:rsidRDefault="00EC0359" w:rsidP="00EC0359">
      <w:pPr>
        <w:numPr>
          <w:ilvl w:val="0"/>
          <w:numId w:val="1"/>
        </w:numPr>
      </w:pPr>
      <w:r w:rsidRPr="00EC0359">
        <w:t>Comprendre le profil de l'élève non-voyant et ses besoins spécifiques.</w:t>
      </w:r>
    </w:p>
    <w:p w14:paraId="7CD7127C" w14:textId="77777777" w:rsidR="00EC0359" w:rsidRPr="00EC0359" w:rsidRDefault="00EC0359" w:rsidP="00EC0359">
      <w:pPr>
        <w:numPr>
          <w:ilvl w:val="0"/>
          <w:numId w:val="1"/>
        </w:numPr>
      </w:pPr>
      <w:r w:rsidRPr="00EC0359">
        <w:t>Identifier les limites et les difficultés d'apprentissage liées à l'absence de perception visuelle.</w:t>
      </w:r>
    </w:p>
    <w:p w14:paraId="61ED155B" w14:textId="77777777" w:rsidR="00EC0359" w:rsidRPr="00EC0359" w:rsidRDefault="00EC0359" w:rsidP="00EC0359">
      <w:pPr>
        <w:numPr>
          <w:ilvl w:val="0"/>
          <w:numId w:val="1"/>
        </w:numPr>
      </w:pPr>
      <w:r w:rsidRPr="00EC0359">
        <w:t>Développer des stratégies favorisant l'autonomie, la confiance en soi et la motivation.</w:t>
      </w:r>
    </w:p>
    <w:p w14:paraId="5F593D11" w14:textId="77777777" w:rsidR="00EC0359" w:rsidRPr="00EC0359" w:rsidRDefault="00EC0359" w:rsidP="00EC0359">
      <w:pPr>
        <w:numPr>
          <w:ilvl w:val="0"/>
          <w:numId w:val="1"/>
        </w:numPr>
      </w:pPr>
      <w:r w:rsidRPr="00EC0359">
        <w:t>Adapter la communication pédagogique :</w:t>
      </w:r>
    </w:p>
    <w:p w14:paraId="7D889C6C" w14:textId="77777777" w:rsidR="00EC0359" w:rsidRPr="00EC0359" w:rsidRDefault="00EC0359" w:rsidP="00EC0359">
      <w:pPr>
        <w:numPr>
          <w:ilvl w:val="1"/>
          <w:numId w:val="1"/>
        </w:numPr>
      </w:pPr>
      <w:r w:rsidRPr="00EC0359">
        <w:t>verbalisation des informations ;</w:t>
      </w:r>
    </w:p>
    <w:p w14:paraId="7CE5E6F9" w14:textId="77777777" w:rsidR="00EC0359" w:rsidRPr="00EC0359" w:rsidRDefault="00EC0359" w:rsidP="00EC0359">
      <w:pPr>
        <w:numPr>
          <w:ilvl w:val="1"/>
          <w:numId w:val="1"/>
        </w:numPr>
      </w:pPr>
      <w:r w:rsidRPr="00EC0359">
        <w:t>précision du vocabulaire spatial et géométrique ;</w:t>
      </w:r>
    </w:p>
    <w:p w14:paraId="1ADAD585" w14:textId="77777777" w:rsidR="00EC0359" w:rsidRPr="00EC0359" w:rsidRDefault="00EC0359" w:rsidP="00EC0359">
      <w:pPr>
        <w:numPr>
          <w:ilvl w:val="1"/>
          <w:numId w:val="1"/>
        </w:numPr>
      </w:pPr>
      <w:r w:rsidRPr="00EC0359">
        <w:t>gestion des déplacements et de l'environnement de travail.</w:t>
      </w:r>
    </w:p>
    <w:p w14:paraId="583E1AEB" w14:textId="77777777" w:rsidR="00EC0359" w:rsidRPr="00EC0359" w:rsidRDefault="00EC0359" w:rsidP="00EC0359">
      <w:r w:rsidRPr="00EC0359">
        <w:rPr>
          <w:b/>
          <w:bCs/>
        </w:rPr>
        <w:t>2. Accessibilité des contenus mathématiques</w:t>
      </w:r>
    </w:p>
    <w:p w14:paraId="619B8DC6" w14:textId="77777777" w:rsidR="00EC0359" w:rsidRPr="00EC0359" w:rsidRDefault="00EC0359" w:rsidP="00EC0359">
      <w:pPr>
        <w:numPr>
          <w:ilvl w:val="0"/>
          <w:numId w:val="2"/>
        </w:numPr>
      </w:pPr>
      <w:r w:rsidRPr="00EC0359">
        <w:t>Analyse des obstacles rencontrés dans l'enseignement des mathématiques.</w:t>
      </w:r>
    </w:p>
    <w:p w14:paraId="279ACE0E" w14:textId="77777777" w:rsidR="00EC0359" w:rsidRPr="00EC0359" w:rsidRDefault="00EC0359" w:rsidP="00EC0359">
      <w:pPr>
        <w:numPr>
          <w:ilvl w:val="0"/>
          <w:numId w:val="2"/>
        </w:numPr>
      </w:pPr>
      <w:r w:rsidRPr="00EC0359">
        <w:t>Adaptation des notions de géométrie, d'algèbre et de statistique.</w:t>
      </w:r>
    </w:p>
    <w:p w14:paraId="78DFC2DA" w14:textId="77777777" w:rsidR="00EC0359" w:rsidRPr="00EC0359" w:rsidRDefault="00EC0359" w:rsidP="00EC0359">
      <w:pPr>
        <w:numPr>
          <w:ilvl w:val="0"/>
          <w:numId w:val="2"/>
        </w:numPr>
      </w:pPr>
      <w:r w:rsidRPr="00EC0359">
        <w:t>Méthodes de présentation des concepts abstraits aux élèves non-voyants.</w:t>
      </w:r>
    </w:p>
    <w:p w14:paraId="3B43283F" w14:textId="77777777" w:rsidR="00EC0359" w:rsidRPr="00EC0359" w:rsidRDefault="00EC0359" w:rsidP="00EC0359">
      <w:r w:rsidRPr="00EC0359">
        <w:rPr>
          <w:b/>
          <w:bCs/>
        </w:rPr>
        <w:t>3. Transcription et adaptation des manuels scolaires</w:t>
      </w:r>
    </w:p>
    <w:p w14:paraId="1A6BC6E4" w14:textId="77777777" w:rsidR="00EC0359" w:rsidRPr="00EC0359" w:rsidRDefault="00EC0359" w:rsidP="00EC0359">
      <w:pPr>
        <w:numPr>
          <w:ilvl w:val="0"/>
          <w:numId w:val="3"/>
        </w:numPr>
      </w:pPr>
      <w:r w:rsidRPr="00EC0359">
        <w:t>Principes de transcription des documents mathématiques en braille.</w:t>
      </w:r>
    </w:p>
    <w:p w14:paraId="33B9CFAD" w14:textId="77777777" w:rsidR="00EC0359" w:rsidRPr="00EC0359" w:rsidRDefault="00EC0359" w:rsidP="00EC0359">
      <w:pPr>
        <w:numPr>
          <w:ilvl w:val="0"/>
          <w:numId w:val="3"/>
        </w:numPr>
      </w:pPr>
      <w:r w:rsidRPr="00EC0359">
        <w:t>Adaptation des figures géométriques nécessitant une reconstruction tactile.</w:t>
      </w:r>
    </w:p>
    <w:p w14:paraId="7A60F82F" w14:textId="77777777" w:rsidR="00EC0359" w:rsidRPr="00EC0359" w:rsidRDefault="00EC0359" w:rsidP="00EC0359">
      <w:pPr>
        <w:numPr>
          <w:ilvl w:val="0"/>
          <w:numId w:val="3"/>
        </w:numPr>
      </w:pPr>
      <w:r w:rsidRPr="00EC0359">
        <w:t>Techniques de description et de simplification des schémas.</w:t>
      </w:r>
    </w:p>
    <w:p w14:paraId="751E2931" w14:textId="77777777" w:rsidR="00EC0359" w:rsidRPr="00EC0359" w:rsidRDefault="00EC0359" w:rsidP="00EC0359">
      <w:pPr>
        <w:numPr>
          <w:ilvl w:val="0"/>
          <w:numId w:val="3"/>
        </w:numPr>
      </w:pPr>
      <w:r w:rsidRPr="00EC0359">
        <w:t>Méthodologie de réécriture des exercices et évaluations.</w:t>
      </w:r>
    </w:p>
    <w:p w14:paraId="211F4266" w14:textId="77777777" w:rsidR="00EC0359" w:rsidRPr="00EC0359" w:rsidRDefault="00EC0359" w:rsidP="00EC0359">
      <w:r w:rsidRPr="00EC0359">
        <w:rPr>
          <w:b/>
          <w:bCs/>
        </w:rPr>
        <w:t>4. Utilisation du logiciel TactileView</w:t>
      </w:r>
    </w:p>
    <w:p w14:paraId="474317CC" w14:textId="77777777" w:rsidR="00EC0359" w:rsidRPr="00EC0359" w:rsidRDefault="00EC0359" w:rsidP="00EC0359">
      <w:pPr>
        <w:numPr>
          <w:ilvl w:val="0"/>
          <w:numId w:val="4"/>
        </w:numPr>
      </w:pPr>
      <w:r w:rsidRPr="00EC0359">
        <w:t>Création de documents tactiles.</w:t>
      </w:r>
    </w:p>
    <w:p w14:paraId="73F4D7A8" w14:textId="77777777" w:rsidR="00EC0359" w:rsidRPr="00EC0359" w:rsidRDefault="00EC0359" w:rsidP="00EC0359">
      <w:pPr>
        <w:numPr>
          <w:ilvl w:val="0"/>
          <w:numId w:val="4"/>
        </w:numPr>
      </w:pPr>
      <w:r w:rsidRPr="00EC0359">
        <w:t>Production de figures géométriques en relief.</w:t>
      </w:r>
    </w:p>
    <w:p w14:paraId="13022D1D" w14:textId="77777777" w:rsidR="00EC0359" w:rsidRPr="00EC0359" w:rsidRDefault="00EC0359" w:rsidP="00EC0359">
      <w:pPr>
        <w:numPr>
          <w:ilvl w:val="0"/>
          <w:numId w:val="4"/>
        </w:numPr>
      </w:pPr>
      <w:r w:rsidRPr="00EC0359">
        <w:t>Conception de supports associant écriture braille et représentations tactiles.</w:t>
      </w:r>
    </w:p>
    <w:p w14:paraId="5589665C" w14:textId="77777777" w:rsidR="00EC0359" w:rsidRPr="00EC0359" w:rsidRDefault="00EC0359" w:rsidP="00EC0359">
      <w:pPr>
        <w:numPr>
          <w:ilvl w:val="0"/>
          <w:numId w:val="4"/>
        </w:numPr>
      </w:pPr>
      <w:r w:rsidRPr="00EC0359">
        <w:t>Préparation de documents pédagogiques accessibles.</w:t>
      </w:r>
    </w:p>
    <w:p w14:paraId="1328B370" w14:textId="77777777" w:rsidR="00EC0359" w:rsidRPr="00EC0359" w:rsidRDefault="00EC0359" w:rsidP="00EC0359">
      <w:r w:rsidRPr="00EC0359">
        <w:pict w14:anchorId="1DBC3C84">
          <v:rect id="_x0000_i1031" style="width:470.3pt;height:1.8pt" o:hralign="center" o:hrstd="t" o:hr="t" fillcolor="#a0a0a0" stroked="f"/>
        </w:pict>
      </w:r>
    </w:p>
    <w:p w14:paraId="1B788544" w14:textId="77777777" w:rsidR="00EC0359" w:rsidRPr="00EC0359" w:rsidRDefault="00EC0359" w:rsidP="00EC0359">
      <w:r w:rsidRPr="00EC0359">
        <w:rPr>
          <w:b/>
          <w:bCs/>
        </w:rPr>
        <w:t>Jour 2 : Géométrie adaptée et représentation des données</w:t>
      </w:r>
    </w:p>
    <w:p w14:paraId="799D304E" w14:textId="77777777" w:rsidR="00EC0359" w:rsidRPr="00EC0359" w:rsidRDefault="00EC0359" w:rsidP="00EC0359">
      <w:r w:rsidRPr="00EC0359">
        <w:rPr>
          <w:b/>
          <w:bCs/>
        </w:rPr>
        <w:t>1. Utilisation du matériel spécialisé de géométrie</w:t>
      </w:r>
    </w:p>
    <w:p w14:paraId="1E531FCB" w14:textId="77777777" w:rsidR="00EC0359" w:rsidRPr="00EC0359" w:rsidRDefault="00EC0359" w:rsidP="00EC0359">
      <w:pPr>
        <w:numPr>
          <w:ilvl w:val="0"/>
          <w:numId w:val="5"/>
        </w:numPr>
      </w:pPr>
      <w:r w:rsidRPr="00EC0359">
        <w:t>Présentation et manipulation du kit de géométrie adapté aux élèves non-voyants.</w:t>
      </w:r>
    </w:p>
    <w:p w14:paraId="75F7612B" w14:textId="77777777" w:rsidR="00EC0359" w:rsidRPr="00EC0359" w:rsidRDefault="00EC0359" w:rsidP="00EC0359">
      <w:pPr>
        <w:numPr>
          <w:ilvl w:val="0"/>
          <w:numId w:val="5"/>
        </w:numPr>
      </w:pPr>
      <w:r w:rsidRPr="00EC0359">
        <w:lastRenderedPageBreak/>
        <w:t>Utilisation de la règle, de l'équerre, du compas et du rapporteur adaptés.</w:t>
      </w:r>
    </w:p>
    <w:p w14:paraId="2E57B831" w14:textId="77777777" w:rsidR="00EC0359" w:rsidRPr="00EC0359" w:rsidRDefault="00EC0359" w:rsidP="00EC0359">
      <w:pPr>
        <w:numPr>
          <w:ilvl w:val="0"/>
          <w:numId w:val="5"/>
        </w:numPr>
      </w:pPr>
      <w:r w:rsidRPr="00EC0359">
        <w:t>Construction de figures géométriques planes.</w:t>
      </w:r>
    </w:p>
    <w:p w14:paraId="7641F628" w14:textId="77777777" w:rsidR="00EC0359" w:rsidRPr="00EC0359" w:rsidRDefault="00EC0359" w:rsidP="00EC0359">
      <w:pPr>
        <w:numPr>
          <w:ilvl w:val="0"/>
          <w:numId w:val="5"/>
        </w:numPr>
      </w:pPr>
      <w:r w:rsidRPr="00EC0359">
        <w:t>Tracé et mesure des angles.</w:t>
      </w:r>
    </w:p>
    <w:p w14:paraId="5B8D4BE0" w14:textId="77777777" w:rsidR="00EC0359" w:rsidRPr="00EC0359" w:rsidRDefault="00EC0359" w:rsidP="00EC0359">
      <w:r w:rsidRPr="00EC0359">
        <w:rPr>
          <w:b/>
          <w:bCs/>
        </w:rPr>
        <w:t>2. Enseignement des repères et de la géométrie analytique</w:t>
      </w:r>
    </w:p>
    <w:p w14:paraId="56A4A737" w14:textId="77777777" w:rsidR="00EC0359" w:rsidRPr="00EC0359" w:rsidRDefault="00EC0359" w:rsidP="00EC0359">
      <w:pPr>
        <w:numPr>
          <w:ilvl w:val="0"/>
          <w:numId w:val="6"/>
        </w:numPr>
      </w:pPr>
      <w:r w:rsidRPr="00EC0359">
        <w:t>Construction et utilisation d'un repère orthogonal gradué.</w:t>
      </w:r>
    </w:p>
    <w:p w14:paraId="05AFD6D4" w14:textId="77777777" w:rsidR="00EC0359" w:rsidRPr="00EC0359" w:rsidRDefault="00EC0359" w:rsidP="00EC0359">
      <w:pPr>
        <w:numPr>
          <w:ilvl w:val="0"/>
          <w:numId w:val="6"/>
        </w:numPr>
      </w:pPr>
      <w:r w:rsidRPr="00EC0359">
        <w:t>Placement et lecture des points à partir des coordonnées.</w:t>
      </w:r>
    </w:p>
    <w:p w14:paraId="45D1416E" w14:textId="77777777" w:rsidR="00EC0359" w:rsidRPr="00EC0359" w:rsidRDefault="00EC0359" w:rsidP="00EC0359">
      <w:pPr>
        <w:numPr>
          <w:ilvl w:val="0"/>
          <w:numId w:val="6"/>
        </w:numPr>
      </w:pPr>
      <w:r w:rsidRPr="00EC0359">
        <w:t>Repérage sur les axes des abscisses et des ordonnées.</w:t>
      </w:r>
    </w:p>
    <w:p w14:paraId="07C7FE91" w14:textId="77777777" w:rsidR="00EC0359" w:rsidRPr="00EC0359" w:rsidRDefault="00EC0359" w:rsidP="00EC0359">
      <w:pPr>
        <w:numPr>
          <w:ilvl w:val="0"/>
          <w:numId w:val="6"/>
        </w:numPr>
      </w:pPr>
      <w:r w:rsidRPr="00EC0359">
        <w:t>Activités pratiques adaptées aux élèves non-voyants.</w:t>
      </w:r>
    </w:p>
    <w:p w14:paraId="1E7DBFD8" w14:textId="77777777" w:rsidR="00EC0359" w:rsidRPr="00EC0359" w:rsidRDefault="00EC0359" w:rsidP="00EC0359">
      <w:r w:rsidRPr="00EC0359">
        <w:rPr>
          <w:b/>
          <w:bCs/>
        </w:rPr>
        <w:t>3. Géométrie dans l'espace</w:t>
      </w:r>
    </w:p>
    <w:p w14:paraId="593579AA" w14:textId="77777777" w:rsidR="00EC0359" w:rsidRPr="00EC0359" w:rsidRDefault="00EC0359" w:rsidP="00EC0359">
      <w:pPr>
        <w:numPr>
          <w:ilvl w:val="0"/>
          <w:numId w:val="7"/>
        </w:numPr>
      </w:pPr>
      <w:r w:rsidRPr="00EC0359">
        <w:t>Représentation tactile des solides.</w:t>
      </w:r>
    </w:p>
    <w:p w14:paraId="73895170" w14:textId="77777777" w:rsidR="00EC0359" w:rsidRPr="00EC0359" w:rsidRDefault="00EC0359" w:rsidP="00EC0359">
      <w:pPr>
        <w:numPr>
          <w:ilvl w:val="0"/>
          <w:numId w:val="7"/>
        </w:numPr>
      </w:pPr>
      <w:r w:rsidRPr="00EC0359">
        <w:t>Utilisation de maquettes et de modèles tridimensionnels.</w:t>
      </w:r>
    </w:p>
    <w:p w14:paraId="760617FE" w14:textId="77777777" w:rsidR="00EC0359" w:rsidRPr="00EC0359" w:rsidRDefault="00EC0359" w:rsidP="00EC0359">
      <w:pPr>
        <w:numPr>
          <w:ilvl w:val="0"/>
          <w:numId w:val="7"/>
        </w:numPr>
      </w:pPr>
      <w:r w:rsidRPr="00EC0359">
        <w:t>Développement des compétences de représentation mentale spatiale.</w:t>
      </w:r>
    </w:p>
    <w:p w14:paraId="62D35119" w14:textId="77777777" w:rsidR="00EC0359" w:rsidRPr="00EC0359" w:rsidRDefault="00EC0359" w:rsidP="00EC0359">
      <w:r w:rsidRPr="00EC0359">
        <w:rPr>
          <w:b/>
          <w:bCs/>
        </w:rPr>
        <w:t>4. Adaptation des tableaux et des données statistiques</w:t>
      </w:r>
    </w:p>
    <w:p w14:paraId="5FDB2697" w14:textId="77777777" w:rsidR="00EC0359" w:rsidRPr="00EC0359" w:rsidRDefault="00EC0359" w:rsidP="00EC0359">
      <w:pPr>
        <w:numPr>
          <w:ilvl w:val="0"/>
          <w:numId w:val="8"/>
        </w:numPr>
      </w:pPr>
      <w:r w:rsidRPr="00EC0359">
        <w:t>Lecture et interprétation de tableaux complexes.</w:t>
      </w:r>
    </w:p>
    <w:p w14:paraId="75644804" w14:textId="77777777" w:rsidR="00EC0359" w:rsidRPr="00EC0359" w:rsidRDefault="00EC0359" w:rsidP="00EC0359">
      <w:pPr>
        <w:numPr>
          <w:ilvl w:val="0"/>
          <w:numId w:val="8"/>
        </w:numPr>
      </w:pPr>
      <w:r w:rsidRPr="00EC0359">
        <w:t>Adaptation en braille des tableaux comportant des lignes et colonnes fusionnées.</w:t>
      </w:r>
    </w:p>
    <w:p w14:paraId="232BC780" w14:textId="77777777" w:rsidR="00EC0359" w:rsidRPr="00EC0359" w:rsidRDefault="00EC0359" w:rsidP="00EC0359">
      <w:pPr>
        <w:numPr>
          <w:ilvl w:val="0"/>
          <w:numId w:val="8"/>
        </w:numPr>
      </w:pPr>
      <w:r w:rsidRPr="00EC0359">
        <w:t>Présentation des tableaux statistiques et des tableaux de variation.</w:t>
      </w:r>
    </w:p>
    <w:p w14:paraId="619151B0" w14:textId="77777777" w:rsidR="00EC0359" w:rsidRPr="00EC0359" w:rsidRDefault="00EC0359" w:rsidP="00EC0359">
      <w:pPr>
        <w:numPr>
          <w:ilvl w:val="0"/>
          <w:numId w:val="8"/>
        </w:numPr>
      </w:pPr>
      <w:r w:rsidRPr="00EC0359">
        <w:t>Méthodes de lecture et d'exploitation des données par les élèves non-voyants.</w:t>
      </w:r>
    </w:p>
    <w:p w14:paraId="1EF7C520" w14:textId="77777777" w:rsidR="00EC0359" w:rsidRPr="00EC0359" w:rsidRDefault="00EC0359" w:rsidP="00EC0359">
      <w:r w:rsidRPr="00EC0359">
        <w:t> </w:t>
      </w:r>
    </w:p>
    <w:p w14:paraId="4345EFD7" w14:textId="1C713B73" w:rsidR="00EC0359" w:rsidRPr="00EC0359" w:rsidRDefault="00EC0359" w:rsidP="00EC0359">
      <w:pPr>
        <w:rPr>
          <w:b/>
          <w:bCs/>
        </w:rPr>
      </w:pPr>
      <w:r w:rsidRPr="00EC0359">
        <w:rPr>
          <w:b/>
          <w:bCs/>
        </w:rPr>
        <w:t>Contact :</w:t>
      </w:r>
    </w:p>
    <w:p w14:paraId="6D0ED79B" w14:textId="77777777" w:rsidR="00EC0359" w:rsidRPr="00EC0359" w:rsidRDefault="00EC0359" w:rsidP="00EC0359">
      <w:r w:rsidRPr="00EC0359">
        <w:t>Aymen Ben Nasr</w:t>
      </w:r>
    </w:p>
    <w:p w14:paraId="53255858" w14:textId="278D51DE" w:rsidR="00EC0359" w:rsidRPr="00EC0359" w:rsidRDefault="00EC0359" w:rsidP="00EC0359">
      <w:r w:rsidRPr="00EC0359">
        <w:t>Professeur de français</w:t>
      </w:r>
      <w:r>
        <w:t xml:space="preserve">, </w:t>
      </w:r>
      <w:r w:rsidRPr="00EC0359">
        <w:t>membre de l'association Braille pour l'éducation et la culture chargé des relations publiques et extérieures</w:t>
      </w:r>
    </w:p>
    <w:p w14:paraId="5ABB004F" w14:textId="77777777" w:rsidR="00EC0359" w:rsidRPr="00EC0359" w:rsidRDefault="00EC0359" w:rsidP="00EC0359">
      <w:r w:rsidRPr="00EC0359">
        <w:t>mobile : 00216 95 742 337</w:t>
      </w:r>
    </w:p>
    <w:p w14:paraId="5307B675" w14:textId="77777777" w:rsidR="00EC0359" w:rsidRPr="00EC0359" w:rsidRDefault="00EC0359" w:rsidP="00EC0359">
      <w:hyperlink r:id="rId5" w:tgtFrame="_blank" w:history="1">
        <w:r w:rsidRPr="00EC0359">
          <w:rPr>
            <w:rStyle w:val="Lienhypertexte"/>
          </w:rPr>
          <w:t>aimenbennassr@yahoo.fr</w:t>
        </w:r>
      </w:hyperlink>
    </w:p>
    <w:p w14:paraId="17405860" w14:textId="77777777" w:rsidR="00D558EF" w:rsidRDefault="00D558EF"/>
    <w:sectPr w:rsidR="00D55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019C"/>
    <w:multiLevelType w:val="multilevel"/>
    <w:tmpl w:val="E120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193E3C"/>
    <w:multiLevelType w:val="multilevel"/>
    <w:tmpl w:val="8F08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710007"/>
    <w:multiLevelType w:val="multilevel"/>
    <w:tmpl w:val="76E2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9F335B"/>
    <w:multiLevelType w:val="multilevel"/>
    <w:tmpl w:val="E8B2B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E5690C"/>
    <w:multiLevelType w:val="multilevel"/>
    <w:tmpl w:val="91D0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EC7E19"/>
    <w:multiLevelType w:val="multilevel"/>
    <w:tmpl w:val="975A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BF5111"/>
    <w:multiLevelType w:val="multilevel"/>
    <w:tmpl w:val="7CD4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1306A6"/>
    <w:multiLevelType w:val="multilevel"/>
    <w:tmpl w:val="89A8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78116346">
    <w:abstractNumId w:val="5"/>
  </w:num>
  <w:num w:numId="2" w16cid:durableId="1726296689">
    <w:abstractNumId w:val="1"/>
  </w:num>
  <w:num w:numId="3" w16cid:durableId="1415281090">
    <w:abstractNumId w:val="6"/>
  </w:num>
  <w:num w:numId="4" w16cid:durableId="622804603">
    <w:abstractNumId w:val="7"/>
  </w:num>
  <w:num w:numId="5" w16cid:durableId="497113605">
    <w:abstractNumId w:val="3"/>
  </w:num>
  <w:num w:numId="6" w16cid:durableId="689723264">
    <w:abstractNumId w:val="4"/>
  </w:num>
  <w:num w:numId="7" w16cid:durableId="1230114063">
    <w:abstractNumId w:val="0"/>
  </w:num>
  <w:num w:numId="8" w16cid:durableId="360975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07"/>
    <w:rsid w:val="001D27E8"/>
    <w:rsid w:val="002F7CED"/>
    <w:rsid w:val="005E0781"/>
    <w:rsid w:val="008A6807"/>
    <w:rsid w:val="009B1E09"/>
    <w:rsid w:val="00B65714"/>
    <w:rsid w:val="00D558EF"/>
    <w:rsid w:val="00EC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6CDA"/>
  <w15:chartTrackingRefBased/>
  <w15:docId w15:val="{F3BEE0DE-9B22-4959-88E1-34863C04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A6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6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6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6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6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6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6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6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6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6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6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6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6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68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68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68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68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68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6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6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6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6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6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68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68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68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6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68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680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C035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0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imenbennassr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Hacquemand</dc:creator>
  <cp:keywords/>
  <dc:description/>
  <cp:lastModifiedBy>Romain Hacquemand</cp:lastModifiedBy>
  <cp:revision>2</cp:revision>
  <dcterms:created xsi:type="dcterms:W3CDTF">2026-09-21T05:26:00Z</dcterms:created>
  <dcterms:modified xsi:type="dcterms:W3CDTF">2026-09-21T05:27:00Z</dcterms:modified>
</cp:coreProperties>
</file>